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4B" w:rsidRDefault="00637C81">
      <w:pPr>
        <w:rPr>
          <w:rFonts w:hint="cs"/>
          <w:rtl/>
        </w:rPr>
      </w:pPr>
      <w:r>
        <w:rPr>
          <w:rFonts w:hint="cs"/>
          <w:rtl/>
        </w:rPr>
        <w:t xml:space="preserve">جناب آقای سرشار </w:t>
      </w:r>
    </w:p>
    <w:p w:rsidR="00637C81" w:rsidRDefault="00637C81">
      <w:pPr>
        <w:rPr>
          <w:rFonts w:hint="cs"/>
          <w:rtl/>
        </w:rPr>
      </w:pPr>
      <w:r>
        <w:rPr>
          <w:rFonts w:hint="cs"/>
          <w:rtl/>
        </w:rPr>
        <w:t>حسابرس کل محترم هیات دوازدهم امور اقتصادی و زیربنایی دیوان محاسبات کشور</w:t>
      </w:r>
    </w:p>
    <w:p w:rsidR="00637C81" w:rsidRDefault="00637C81">
      <w:pPr>
        <w:rPr>
          <w:rFonts w:hint="cs"/>
          <w:rtl/>
        </w:rPr>
      </w:pPr>
      <w:r>
        <w:rPr>
          <w:rFonts w:hint="cs"/>
          <w:rtl/>
        </w:rPr>
        <w:t xml:space="preserve">باسلام و احترام </w:t>
      </w:r>
    </w:p>
    <w:p w:rsidR="00637C81" w:rsidRDefault="00637C81">
      <w:pPr>
        <w:rPr>
          <w:rFonts w:hint="cs"/>
          <w:rtl/>
        </w:rPr>
      </w:pPr>
      <w:r>
        <w:rPr>
          <w:rFonts w:hint="cs"/>
          <w:rtl/>
        </w:rPr>
        <w:t xml:space="preserve">بازگشت به نامه شماره 476/52200 مورخه 15/07/1399 درخصوص " رسیدگی به تراکنش هایبانکی و مطالبه و وصول مالیات عملکرد و ارزش افزوده مربوط به سنوات قبل و بعد از سال 1395 " موارد ذیل را به استحضار می رساند : </w:t>
      </w:r>
    </w:p>
    <w:p w:rsidR="00637C81" w:rsidRDefault="00637C81">
      <w:pPr>
        <w:rPr>
          <w:rFonts w:hint="cs"/>
          <w:rtl/>
        </w:rPr>
      </w:pPr>
      <w:r>
        <w:rPr>
          <w:rFonts w:hint="cs"/>
          <w:rtl/>
        </w:rPr>
        <w:t>با استناد به اصل پنجاه و یک قانون اساسی جمهوری اسلامی ایران "هیچ نوع مالیات وضع نمی شود مگر به موجب قانون .مواردمعافیت و بخشودگی و تخفیف مالیاتی به موجب قانون مشخص می شود "</w:t>
      </w:r>
    </w:p>
    <w:p w:rsidR="00637C81" w:rsidRDefault="00637C81" w:rsidP="00637C81">
      <w:pPr>
        <w:rPr>
          <w:rFonts w:hint="cs"/>
          <w:rtl/>
        </w:rPr>
      </w:pPr>
      <w:r>
        <w:rPr>
          <w:rFonts w:hint="cs"/>
          <w:rtl/>
        </w:rPr>
        <w:t>ـ مستند به ماده 219 قانون مالیاتهای مستقیم ، شناسایی ، تشخیص درآمد مشمول مالیات ،مطالبه و وصول مالیات موضوع این قانون ، به سازمان امور مالیاتی کشور محول شده است .</w:t>
      </w:r>
    </w:p>
    <w:p w:rsidR="00637C81" w:rsidRDefault="002209B5" w:rsidP="00637C81">
      <w:pPr>
        <w:rPr>
          <w:rFonts w:hint="cs"/>
          <w:rtl/>
        </w:rPr>
      </w:pPr>
      <w:r>
        <w:rPr>
          <w:rFonts w:hint="cs"/>
          <w:rtl/>
        </w:rPr>
        <w:t>ـ حسب مقررات مفاد مواد 97 ، 156 ، 157 ، 229و 237 قانون مالیاتهای مستقیم ، بررسی و حسابرسی مالیاتی کلیه اسناد و مدارک مودیان از جمله صورتحسابهای بانکی و سایر اطلاعات واصله به سازمان امورمالیاتی کشور موضوعیت داشته و ماموران مالیاتی مکلف به بررسی و حسابرسی آنها در چهارچوب مقررات قانونی می باشند .</w:t>
      </w:r>
    </w:p>
    <w:p w:rsidR="002209B5" w:rsidRDefault="002209B5" w:rsidP="00637C81">
      <w:pPr>
        <w:rPr>
          <w:rFonts w:hint="cs"/>
          <w:rtl/>
        </w:rPr>
      </w:pPr>
      <w:r>
        <w:rPr>
          <w:rFonts w:hint="cs"/>
          <w:rtl/>
        </w:rPr>
        <w:t xml:space="preserve">ـ موضوع حکم جزء (2) بند (پ) ماده 169 مکرر قانون مالیاتهای مستقیم مصوب 31/04/1394 درخصوص الزام بانکها به ارسال و ارائه داده های اشخاص به سازمان امورمالیاتی کشوربوده و بهیچ عنوان به مفهوم صدور مجوزجدیدی درخصوص حسابرسی و رسیدگی مالیاتی نمی باشد . </w:t>
      </w:r>
    </w:p>
    <w:p w:rsidR="002209B5" w:rsidRDefault="002209B5" w:rsidP="00637C81">
      <w:r>
        <w:rPr>
          <w:rFonts w:hint="cs"/>
          <w:rtl/>
        </w:rPr>
        <w:t>ـ این سازمان قبل از سال 1395 نیز براساس تبصره ماده 231 قانون مالیاتهای مستقیم در برخی موارد مشکوک به فرارمالیاتی اقدام به استعلام تراکنش های بانکی اشخاص</w:t>
      </w:r>
      <w:r w:rsidR="0088147F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نموده است که از آن جمله </w:t>
      </w:r>
      <w:r w:rsidR="0088147F">
        <w:rPr>
          <w:rFonts w:hint="cs"/>
          <w:rtl/>
        </w:rPr>
        <w:t xml:space="preserve">می توان به نامه های صادره به شماره های 18911 مورخ 25/12/1393 ، 24696مورخ 08/12/1394 ، 24989 مورخ 19/12/1394 17756 مورخ 10/09/1393 و 17323 مورخ 04/08/1393 و 17223 مورخ 22/07/1393 اشاره نمود لیکن بمنظور مبارزه با پدیده شوم فرارمالیاتی و تسریع در وصول درآمدهای مالیاتی دولت و پیشگیری از تطویل فرآیند اخذ تراکنش های بانکی ( پس از تشکیل دفتر بازرسی و مبارزه با فرار مالیاتی و پولشویی در شهریورماه 1395 ) این سازماندر راستای اختیارات حاصل از ماده 30 قانون مالیات ارزش افزوده ، راساً اقدام به استعلام تراکنش های بانکی از نظام بانکی نموده است . </w:t>
      </w:r>
    </w:p>
    <w:sectPr w:rsidR="002209B5" w:rsidSect="00AF30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4BA"/>
    <w:multiLevelType w:val="hybridMultilevel"/>
    <w:tmpl w:val="A34076B2"/>
    <w:lvl w:ilvl="0" w:tplc="D13A1A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37C81"/>
    <w:rsid w:val="0002574B"/>
    <w:rsid w:val="002209B5"/>
    <w:rsid w:val="00637C81"/>
    <w:rsid w:val="0088147F"/>
    <w:rsid w:val="00AF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Donyayelaptop.ir</dc:creator>
  <cp:lastModifiedBy>Donyayelaptop.ir</cp:lastModifiedBy>
  <cp:revision>1</cp:revision>
  <dcterms:created xsi:type="dcterms:W3CDTF">2020-10-22T03:43:00Z</dcterms:created>
  <dcterms:modified xsi:type="dcterms:W3CDTF">2020-10-22T04:11:00Z</dcterms:modified>
</cp:coreProperties>
</file>